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9" w:rsidRPr="00565049" w:rsidRDefault="00565049" w:rsidP="00565049">
      <w:pPr>
        <w:jc w:val="center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2018年度衢州市科技计划项目申报指南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一、数字经济智慧产业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1.物联网技术应用。支持智慧社区、智慧农业、智慧交通、智慧商业、智慧物流、智慧旅游、智能安防、智慧家居等产品技术开发。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2.大数据、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云计算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与信息安全技术。支持面向商业、教育、医疗、节能、交通、政务、公共安全等不同行业，开展云计算、大数据挖掘、数据分析及安全应用等技术开发，建设基于大数据应用的网络和移动通信服务平台，培育发展相关应用服务产业。加强网络监管、灾难恢复等信息安全核心技术和自主软件研发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3.网络、通信与新型电子产品关键技术。支持高性能路由器、智能网关、网络安全等网络关键设备开发；重点支持新型显示器件、新型传感器、光电器件等新型电子元器件的研发与制造。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二、美丽经济幸福产业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重点支持互联网、区块链、物联网、人工智能、增强现实（AR）等现代科学技术在旅游、文化、教育、体育、健康、养老等领域的应用与示范；支持用现代科学技术开发旅游、文化、教育、体育、健康、养老等领域的新产品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三、主导优势产业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1.化工新材料。支持可熔性高性能含氟聚合物及制品，以及含氟电子化学品等高附加值含氟产品开发应用；支持有机硅硅橡胶、硅油、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硅丙乳液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、硅烷偶联剂等有机硅下游系列产品开发应用；重点支持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纳米级白炭黑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有机硅封头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剂、硅橡胶交联剂等特色有机硅产品开发应</w:t>
      </w:r>
      <w:r w:rsidRPr="00565049">
        <w:rPr>
          <w:rFonts w:ascii="仿宋_GB2312" w:eastAsia="仿宋_GB2312" w:hint="eastAsia"/>
          <w:sz w:val="28"/>
          <w:szCs w:val="28"/>
        </w:rPr>
        <w:lastRenderedPageBreak/>
        <w:t>用。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2.电子化学品。支持高纯、精密、尖端的含氟电子化学材料和替代进口的电子化学材料开发应用；重点支持应用于太阳能、锂电池新能源、触摸屏、LED、液晶面板、半导体集成电路等领域使用的电子化学材料的开发应用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3.特种纸。支持面向生物、信息、电器、建材、装饰等行业使用的特种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纸基础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材料的开发应用，以及阻燃材料的开发应用。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4.动力电池材料。支持镍锰酸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锂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三元前驱体等正极材料、负极材料、隔膜和新型电解质及其添加剂技术研发应用。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5.新能源与节能环保。支持创新分布式光伏发电系统和微电网的关键技术及装备开发应用。重点支持高浓度有机废水处理、重金属污染处理、新型高效膜分离等水污染防治技术及装备研发应用。支持低品位余热发电、小型燃气轮机等新型技术及装备研发和产业化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6.高端装备制造。支持具有在线监测、自适应控制、功能安全的矿山智能专用设备产品研发和产业化。支持柔性数控机床、高档数控机床及其新型传感器、智能测量仪表、工业控制系统、伺服电机及驱动器和减速器等智能核心装置开发和产业化。支持大容量、高电压、高电流、智能化、模块化、高可靠性、绿色化等的输配电产品研发。支持精密轴承、高参数密封装置、重大装备橡塑密封件、工程机械用高性能密封件、柔性石墨密封装置和高性能非接触式机械密封等产品研发。支持清洁生产工艺与先进制革和毛皮加工技术的研发与改进，完善绿色化、智能化、集中化产业链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lastRenderedPageBreak/>
        <w:t>7.生物医药。支持基因工程药物、新型疫苗、血液制品与干细胞治疗等现代生物制药产品开发。支持大型现代化医疗器械、小型家庭医疗健康器械、生物医用材料等的研发、生产，深入推进国家创新医疗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械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示范工程建设。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四、乡村振兴与社会发展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1.现代农业装备。重点支持农作物耕种收、人工育苗、农产品加工、设施农业环境智能调控、肥水药一体化、农业大数据应用、专用作业无人机等智能装备的研发。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2.农业新品种新技术。支持农业新品种选育与推广、工厂化育苗、农业物联网、绿色安全防控、畜禽水产生态养殖与废弃物综合利用、重金属污染防治及土壤生态修复、减肥减药节水节本等现代农业生产技术研究、推广与示范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3.健康营养食品制造技术。重点支持农产品溯源与安全快速检测、农产品保鲜与冷链物流、农产品精深加工、生物酶筛选与高效利用技术的研发。支持生态食品、营养健康食品、功能性食品、中药饮品及特种包装等智能制备技术研究与推广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4.林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特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资源开发。重点支持珍稀树种与珍稀动物保护、珍贵树种规模化培育、竹木林速生丰产与病虫害防控、林下经济等关键技术研究和应用；支持木本粮油、特色干果等高产优质栽培技术与加工技术研究，竹木材果高效加工与废弃物综合利用技术研究，森林涵养、</w:t>
      </w:r>
      <w:proofErr w:type="gramStart"/>
      <w:r w:rsidRPr="00565049">
        <w:rPr>
          <w:rFonts w:ascii="仿宋_GB2312" w:eastAsia="仿宋_GB2312" w:hint="eastAsia"/>
          <w:sz w:val="28"/>
          <w:szCs w:val="28"/>
        </w:rPr>
        <w:t>碳汇功能</w:t>
      </w:r>
      <w:proofErr w:type="gramEnd"/>
      <w:r w:rsidRPr="00565049">
        <w:rPr>
          <w:rFonts w:ascii="仿宋_GB2312" w:eastAsia="仿宋_GB2312" w:hint="eastAsia"/>
          <w:sz w:val="28"/>
          <w:szCs w:val="28"/>
        </w:rPr>
        <w:t>提升和生态修复集成新技术研究。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65049">
        <w:rPr>
          <w:rFonts w:ascii="仿宋_GB2312" w:eastAsia="仿宋_GB2312" w:hint="eastAsia"/>
          <w:sz w:val="28"/>
          <w:szCs w:val="28"/>
        </w:rPr>
        <w:t>5.美丽乡村建设。重点支持农业农村废弃物综合处置与利用、生</w:t>
      </w:r>
      <w:r w:rsidRPr="00565049">
        <w:rPr>
          <w:rFonts w:ascii="仿宋_GB2312" w:eastAsia="仿宋_GB2312" w:hint="eastAsia"/>
          <w:sz w:val="28"/>
          <w:szCs w:val="28"/>
        </w:rPr>
        <w:lastRenderedPageBreak/>
        <w:t>活污水集中处理、垃圾分类与资源化利用、水生态修复与景观化改造技术研究；支持特色景观植物培育、创意园林、森林休闲旅游及旅游产品开发技术，农村古建筑、特色民居等古村落风情保护与开发利用等。</w:t>
      </w:r>
      <w:r w:rsidRPr="00565049">
        <w:rPr>
          <w:rFonts w:ascii="仿宋_GB2312" w:eastAsia="仿宋_GB2312" w:hint="eastAsia"/>
          <w:sz w:val="28"/>
          <w:szCs w:val="28"/>
        </w:rPr>
        <w:t xml:space="preserve"> </w:t>
      </w:r>
    </w:p>
    <w:p w:rsidR="00565049" w:rsidRPr="00565049" w:rsidRDefault="00565049" w:rsidP="00565049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565049">
        <w:rPr>
          <w:rFonts w:ascii="仿宋_GB2312" w:eastAsia="仿宋_GB2312" w:hint="eastAsia"/>
          <w:sz w:val="28"/>
          <w:szCs w:val="28"/>
        </w:rPr>
        <w:t xml:space="preserve">6.公共卫生。支持重大高发疾病精准治疗、重大流行病防控、传统中医技法传承与保护、新药创制与临床应用、地道中药材开发、健康养生、智慧医疗等技术研究与推广应用。 </w:t>
      </w:r>
    </w:p>
    <w:p w:rsidR="00541442" w:rsidRPr="00565049" w:rsidRDefault="00541442"/>
    <w:sectPr w:rsidR="00541442" w:rsidRPr="0056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49"/>
    <w:rsid w:val="00541442"/>
    <w:rsid w:val="005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2018-06-05T03:22:00Z</dcterms:created>
  <dcterms:modified xsi:type="dcterms:W3CDTF">2018-06-05T03:24:00Z</dcterms:modified>
</cp:coreProperties>
</file>