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F" w:rsidRDefault="0058395F" w:rsidP="0058395F">
      <w:pPr>
        <w:widowControl/>
        <w:spacing w:line="600" w:lineRule="atLeast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Cs w:val="21"/>
        </w:rPr>
        <w:t xml:space="preserve">附表1 </w:t>
      </w:r>
      <w:r w:rsidR="00AA2ACC">
        <w:rPr>
          <w:rFonts w:ascii="华文仿宋" w:eastAsia="华文仿宋" w:hAnsi="华文仿宋" w:cs="宋体" w:hint="eastAsia"/>
          <w:b/>
          <w:bCs/>
          <w:color w:val="000000"/>
          <w:kern w:val="0"/>
          <w:szCs w:val="21"/>
        </w:rPr>
        <w:t>校级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Cs w:val="21"/>
        </w:rPr>
        <w:t>创新团队（科技型）评审评分表</w:t>
      </w:r>
      <w:r w:rsidR="00732423">
        <w:rPr>
          <w:rFonts w:ascii="华文仿宋" w:eastAsia="华文仿宋" w:hAnsi="华文仿宋" w:cs="宋体" w:hint="eastAsia"/>
          <w:b/>
          <w:bCs/>
          <w:color w:val="000000"/>
          <w:kern w:val="0"/>
          <w:szCs w:val="21"/>
        </w:rPr>
        <w:t>（参考）</w:t>
      </w:r>
    </w:p>
    <w:tbl>
      <w:tblPr>
        <w:tblW w:w="9225" w:type="dxa"/>
        <w:tblCellSpacing w:w="15" w:type="dxa"/>
        <w:tblLook w:val="04A0"/>
      </w:tblPr>
      <w:tblGrid>
        <w:gridCol w:w="1761"/>
        <w:gridCol w:w="5470"/>
        <w:gridCol w:w="989"/>
        <w:gridCol w:w="495"/>
        <w:gridCol w:w="510"/>
      </w:tblGrid>
      <w:tr w:rsidR="0058395F" w:rsidTr="0058395F">
        <w:trPr>
          <w:trHeight w:val="420"/>
          <w:tblHeader/>
          <w:tblCellSpacing w:w="15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团队名称</w:t>
            </w:r>
          </w:p>
        </w:tc>
        <w:tc>
          <w:tcPr>
            <w:tcW w:w="74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71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评审内容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总分</w:t>
            </w:r>
          </w:p>
        </w:tc>
      </w:tr>
      <w:tr w:rsidR="0058395F" w:rsidTr="0058395F">
        <w:trPr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团队负责人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（最高分值10分）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1.151人才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2.市拔尖人才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3.正高职称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4.115人才”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5.副高职称或博士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人员结构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（最高分值15分）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1.团队人数6-8人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2.45岁以下不少于1/2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3.核心成员（3名）副高职称或博士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4.其他成员中级以上职称或硕士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科技创新能力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（最高分值60分）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1.团队成员主持（排名第1）省部级项目1项以上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2.团队成员主持（排名第1）市厅级项目1项以上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3.横向技术服务到款总额10万元以上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4.团队成员以第一完成人获得国家级奖励1项以上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5.团队成员以第一完成人获得省级奖励1项以上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6.团队成员以第一完成人获得市厅级奖励1项以上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7.团队成员成果获得教育厅及以上领导肯定性批示1件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8.团队成员以第一作者发表的论文被SCI、EI等国际权威期刊收录1篇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9.团队成员以第一作者在国内核心期刊发表论文5篇以上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10.团队核心成员以第一作者出版专著1本以上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11.团队核心成员以第一完成人获得国家发明专利1项以上或实用新型5项或外观设计5项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建设目标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（最高分值10分）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1.团队创新方向与衢州经济社会发展战略相一致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2.团队建设与学校专业建设方向要求相一致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3.团队预期成果对学校专业及学科发展作用较大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保障条件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（最高分值5分）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有专门的技术服务场地、设备及有效的管理制度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说明</w:t>
            </w:r>
          </w:p>
        </w:tc>
        <w:tc>
          <w:tcPr>
            <w:tcW w:w="69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“团队负责人”项中职称、人才等级和“创新能力”项承担项目、获奖情况均就高不就低，按最高的计分。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8395F" w:rsidRDefault="0058395F" w:rsidP="0058395F">
      <w:pPr>
        <w:widowControl/>
        <w:spacing w:line="373" w:lineRule="atLeast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58395F" w:rsidRDefault="0058395F" w:rsidP="0058395F">
      <w:pPr>
        <w:widowControl/>
        <w:spacing w:line="373" w:lineRule="atLeast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58395F" w:rsidRDefault="0058395F" w:rsidP="0058395F">
      <w:pPr>
        <w:widowControl/>
        <w:spacing w:line="373" w:lineRule="atLeast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58395F" w:rsidRDefault="0058395F" w:rsidP="0058395F">
      <w:pPr>
        <w:widowControl/>
        <w:spacing w:line="373" w:lineRule="atLeast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lastRenderedPageBreak/>
        <w:t xml:space="preserve">附表2 </w:t>
      </w:r>
      <w:r w:rsidR="00AA2ACC">
        <w:rPr>
          <w:rFonts w:ascii="宋体" w:hAnsi="宋体" w:cs="宋体" w:hint="eastAsia"/>
          <w:b/>
          <w:bCs/>
          <w:color w:val="000000"/>
          <w:kern w:val="0"/>
          <w:szCs w:val="21"/>
        </w:rPr>
        <w:t>校级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创新团队（技术服务型）评分表</w:t>
      </w:r>
      <w:r w:rsidR="00732423">
        <w:rPr>
          <w:rFonts w:ascii="宋体" w:hAnsi="宋体" w:cs="宋体" w:hint="eastAsia"/>
          <w:b/>
          <w:bCs/>
          <w:color w:val="000000"/>
          <w:kern w:val="0"/>
          <w:szCs w:val="21"/>
        </w:rPr>
        <w:t>（参考）</w:t>
      </w:r>
    </w:p>
    <w:tbl>
      <w:tblPr>
        <w:tblW w:w="9225" w:type="dxa"/>
        <w:tblCellSpacing w:w="15" w:type="dxa"/>
        <w:tblLook w:val="04A0"/>
      </w:tblPr>
      <w:tblGrid>
        <w:gridCol w:w="1893"/>
        <w:gridCol w:w="5497"/>
        <w:gridCol w:w="832"/>
        <w:gridCol w:w="494"/>
        <w:gridCol w:w="509"/>
      </w:tblGrid>
      <w:tr w:rsidR="0058395F" w:rsidTr="0058395F">
        <w:trPr>
          <w:trHeight w:val="420"/>
          <w:tblHeader/>
          <w:tblCellSpacing w:w="15" w:type="dxa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团队名称</w:t>
            </w:r>
          </w:p>
        </w:tc>
        <w:tc>
          <w:tcPr>
            <w:tcW w:w="72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7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评审内容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总分</w:t>
            </w:r>
          </w:p>
        </w:tc>
      </w:tr>
      <w:tr w:rsidR="0058395F" w:rsidTr="0058395F">
        <w:trPr>
          <w:tblCellSpacing w:w="15" w:type="dxa"/>
        </w:trPr>
        <w:tc>
          <w:tcPr>
            <w:tcW w:w="18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团队负责人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（最高分值10分）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1.151人才或市拔尖人才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2.省专业带头人或省市名师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3.正高职称或115人才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4.副高职称或博士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5.校专业带头人或校名师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8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人员结构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（最高分值15分）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1.团队人数6-8人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2.45岁以下不少于1/2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3.核心成员（3名）副高职称或博士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4.其他成员中级以上职称或硕士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8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技术服务能力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（最高分值60分）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1.横向技术服务到款总额20万元以上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2.参与国家或行业标准制定（排名前10）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3.参与地方或企业标准制定（排名前5）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4.建立博士工作站或企业工作站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5.成果受到市厅级领导批示1件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6.团队核心成员以第一作者出版专著1本以上或主编教育培训教材2本以上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7.团队成员以第一完成人获得国家发明专利1项以上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8.团队成员以第一完成人获得国家实用新型专利2项以上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9.团队成员以第一完成人获得市级奖励1项以上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10.获省级教学成果奖1项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11.团队成员以第一作者在国内核心期刊发表论文5篇以上或一级期刊论文1篇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18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建设目标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（最高分值10分）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1.团队服务方向与衢州经济社会发展战略相一致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2.团队建设与学校专业建设方向要求相一致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3.团队预期成果对学校专业及学科发展作用较大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保障条件</w:t>
            </w:r>
          </w:p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（最高分值5分）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有专门的技术服务场地、设备及有效的管理制度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95F" w:rsidTr="0058395F">
        <w:trPr>
          <w:trHeight w:val="420"/>
          <w:tblCellSpacing w:w="15" w:type="dxa"/>
        </w:trPr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说明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“团队负责人”项中职称、人才等级和“创新能力”项承担项目、获奖情况均就高不就低，按最高的计分。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95F" w:rsidRDefault="0058395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C7407C" w:rsidRDefault="00C7407C"/>
    <w:sectPr w:rsidR="00C7407C" w:rsidSect="0091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C0" w:rsidRDefault="00010DC0" w:rsidP="0058395F">
      <w:r>
        <w:separator/>
      </w:r>
    </w:p>
  </w:endnote>
  <w:endnote w:type="continuationSeparator" w:id="1">
    <w:p w:rsidR="00010DC0" w:rsidRDefault="00010DC0" w:rsidP="0058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C0" w:rsidRDefault="00010DC0" w:rsidP="0058395F">
      <w:r>
        <w:separator/>
      </w:r>
    </w:p>
  </w:footnote>
  <w:footnote w:type="continuationSeparator" w:id="1">
    <w:p w:rsidR="00010DC0" w:rsidRDefault="00010DC0" w:rsidP="00583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95F"/>
    <w:rsid w:val="00010DC0"/>
    <w:rsid w:val="0058395F"/>
    <w:rsid w:val="00732423"/>
    <w:rsid w:val="00912CF6"/>
    <w:rsid w:val="00AA2ACC"/>
    <w:rsid w:val="00C7407C"/>
    <w:rsid w:val="00CC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china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2018-10-16T05:32:00Z</dcterms:created>
  <dcterms:modified xsi:type="dcterms:W3CDTF">2018-10-16T06:06:00Z</dcterms:modified>
</cp:coreProperties>
</file>