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  <w:t>附件</w:t>
      </w:r>
      <w:r>
        <w:rPr>
          <w:rFonts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151515"/>
          <w:kern w:val="0"/>
          <w:sz w:val="32"/>
          <w:szCs w:val="32"/>
        </w:rPr>
        <w:t>：</w:t>
      </w:r>
    </w:p>
    <w:p>
      <w:pPr>
        <w:spacing w:line="580" w:lineRule="exact"/>
        <w:ind w:firstLine="361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2022年度浙江省职业教育与成人教育科研</w:t>
      </w:r>
    </w:p>
    <w:p>
      <w:pPr>
        <w:spacing w:line="580" w:lineRule="exact"/>
        <w:ind w:firstLine="361" w:firstLineChars="1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课题申报指南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1.加强党对职业教育全面领导的研究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2.中国特色职业教育制度和模式研究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3.职业教育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在高质量教育体系建设中的价值</w:t>
      </w:r>
      <w:r>
        <w:rPr>
          <w:rFonts w:hint="eastAsia" w:ascii="仿宋" w:hAnsi="仿宋" w:eastAsia="仿宋" w:cs="仿宋"/>
          <w:bCs/>
          <w:sz w:val="28"/>
          <w:szCs w:val="28"/>
        </w:rPr>
        <w:t>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4.推进职业教育高地建设战略重点、实施策略与路径研究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5.职业院校治理体系和治理能力现代化研究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6.十八大以来职业教育改革发展“浙江模式”研究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7.职业教育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服务终身学习的路径</w:t>
      </w:r>
      <w:r>
        <w:rPr>
          <w:rFonts w:hint="eastAsia" w:ascii="仿宋" w:hAnsi="仿宋" w:eastAsia="仿宋" w:cs="仿宋"/>
          <w:bCs/>
          <w:sz w:val="28"/>
          <w:szCs w:val="28"/>
        </w:rPr>
        <w:t>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8.高端技术技能人才长学制培养模式研究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9.高层次应用型人才培养体系研究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10.职业教育高质量培训体系研究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11.职业教育服务国家和区域重大战略发展研究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12.职业教育推进“三教”改革研究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13.高水平高职学校和专业（群）建设研究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14.高水平中职学校和专业（群）建设研究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15.中等职业教育专业教学标准建设研究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16.高等职业教育专业教学标准建设研究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17.职业院校教师教学创新团队建设研究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18.职业教育专业教学资源库和在线开放精品课程建设和使用研究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19.1+X证书制度和资历框架制度浙江实践研究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20.基于能力标准的普通教育、职业教育、继续教育间学习成果的认定、学分积累和转换研究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21.职业教育评价机制研究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22.职业教育产教融合、校企合作研究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23.产教融合型企业建设研究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24.大型智能（仿真）实习实训基地建设研究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25.发挥企业重要办学主体作用的政策研究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26.基于产教融合的产业学院建设研究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27.职业教育集团实体化运作模式与机制研究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28.职业院校“双师型”教师队伍建设研究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29.职业院校教师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技术服务和社会服务支持政策研究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30.浙江省职业教育法律制度体系建设研究</w:t>
      </w:r>
    </w:p>
    <w:p>
      <w:pPr>
        <w:spacing w:line="58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31.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成人继续教育在线精品课程建设研究</w:t>
      </w:r>
    </w:p>
    <w:p>
      <w:pPr>
        <w:spacing w:line="580" w:lineRule="exact"/>
        <w:ind w:firstLine="560" w:firstLineChars="200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32.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成人继续教育与职业教育的融合发展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33.成人继续教育助力高质量建设共同示范区研究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34.数字化改革与高校继续教育教学深度融合的研究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35.继续教育远程教学模式改革研究类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36.服务全民终身学习的教育体系研究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37.现代化成人社区学校内涵建设研究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38.浙江省未来社区教育场景构建的研究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39.社区教育进农村文化礼堂的运行机制研究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40.老年人智能技术应用能力提升的研究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41.老年教育示范学校建设研究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42.社区教育教育助力高质量建设共同示范区研究 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43.数字化改革与社区教育教学深度融合的研究</w:t>
      </w:r>
    </w:p>
    <w:p>
      <w:pPr>
        <w:spacing w:line="580" w:lineRule="exact"/>
        <w:ind w:firstLine="560" w:firstLineChars="200"/>
        <w:rPr>
          <w:rFonts w:hint="eastAsia" w:ascii="仿宋" w:hAnsi="仿宋" w:eastAsia="仿宋" w:cs="仿宋"/>
          <w:b/>
          <w:color w:val="151515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44.社区教育工作者专业发展研究</w:t>
      </w:r>
    </w:p>
    <w:p>
      <w:r>
        <w:rPr>
          <w:rFonts w:ascii="黑体" w:hAnsi="黑体" w:eastAsia="黑体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F95151-992D-44C5-9F8A-2CB2FC30F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65F1353-9479-43F5-B605-4D35AFB5E1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3B6377-CEF3-447B-B202-A407C1FAFD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2325FF-8EF8-4C5F-9D0E-4EBF409EFE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NjJmYWE5N2Y2YTYxZDc1NTYwMzM0ZDcxMjU2NjQifQ=="/>
  </w:docVars>
  <w:rsids>
    <w:rsidRoot w:val="5894511C"/>
    <w:rsid w:val="5894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832</Words>
  <Characters>917</Characters>
  <Lines>0</Lines>
  <Paragraphs>0</Paragraphs>
  <TotalTime>0</TotalTime>
  <ScaleCrop>false</ScaleCrop>
  <LinksUpToDate>false</LinksUpToDate>
  <CharactersWithSpaces>918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2022-10-28T07:39:00Z</dcterms:created>
  <dc:creator>徐红香</dc:creator>
  <cp:lastModifiedBy>徐红香</cp:lastModifiedBy>
  <dcterms:modified xsi:type="dcterms:W3CDTF">2022-10-28T07:40:18Z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C05E251F3B6E4C17AEC9473A38E0EB75</vt:lpwstr>
  </property>
</Properties>
</file>